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C1" w:rsidRPr="00DD7B4A" w:rsidRDefault="00DD7B4A" w:rsidP="00DD7B4A">
      <w:pPr>
        <w:jc w:val="center"/>
        <w:rPr>
          <w:b/>
          <w:sz w:val="40"/>
        </w:rPr>
      </w:pPr>
      <w:r w:rsidRPr="00DD7B4A">
        <w:rPr>
          <w:b/>
          <w:sz w:val="40"/>
        </w:rPr>
        <w:t>STATISTIKA KNIHOVNA 2016</w:t>
      </w:r>
    </w:p>
    <w:p w:rsidR="00DD7B4A" w:rsidRDefault="00DD7B4A" w:rsidP="008427D5">
      <w:pPr>
        <w:jc w:val="both"/>
      </w:pPr>
      <w:r>
        <w:t xml:space="preserve">Stejně jako v předchozích letech doznala </w:t>
      </w:r>
      <w:r>
        <w:t>knihovna</w:t>
      </w:r>
      <w:r>
        <w:t xml:space="preserve"> </w:t>
      </w:r>
      <w:r w:rsidR="008427D5">
        <w:t xml:space="preserve">v roce 2016 </w:t>
      </w:r>
      <w:r>
        <w:t>značných změn - opraveným a zvětšeným interiérem počínaje a obnovou knižních titulů konče. V grafickém zobrazení můžeme vidět, že v roce 2016 došlo k nárůstu počtu knih o více jak 350 kusů</w:t>
      </w:r>
      <w:r w:rsidR="008427D5">
        <w:t xml:space="preserve"> oproti předchozímu roku. Toto číslo je navíc poníženo o vyřazené tituly, které byly v nevyhovujícím stavu, neaktuální či neúplné.</w:t>
      </w:r>
    </w:p>
    <w:p w:rsidR="00DD7B4A" w:rsidRDefault="00DD7B4A" w:rsidP="00D138BF">
      <w:pPr>
        <w:jc w:val="center"/>
      </w:pPr>
      <w:r>
        <w:rPr>
          <w:noProof/>
          <w:lang w:eastAsia="cs-CZ"/>
        </w:rPr>
        <w:drawing>
          <wp:inline distT="0" distB="0" distL="0" distR="0" wp14:anchorId="56A77DAE" wp14:editId="36587DCC">
            <wp:extent cx="5267326" cy="3557589"/>
            <wp:effectExtent l="0" t="0" r="9525" b="2413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D7B4A" w:rsidRDefault="008427D5" w:rsidP="008427D5">
      <w:pPr>
        <w:jc w:val="both"/>
      </w:pPr>
      <w:r>
        <w:t>Vlivem rekonstrukce prostorů, po niž byla knihovna zavřená, došlo k úbytku počtu výpůjček téměř o polovinu. Největší změnu evidujeme u knih pro dospělé v rámci krásné literatury. I tak si tato kategorie drží prvenství ve výpůjčkách.</w:t>
      </w:r>
    </w:p>
    <w:p w:rsidR="00DD7B4A" w:rsidRDefault="008427D5" w:rsidP="00D138BF">
      <w:pPr>
        <w:jc w:val="center"/>
      </w:pPr>
      <w:r>
        <w:rPr>
          <w:noProof/>
          <w:lang w:eastAsia="cs-CZ"/>
        </w:rPr>
        <w:drawing>
          <wp:inline distT="0" distB="0" distL="0" distR="0" wp14:anchorId="4CA962BC" wp14:editId="193DB1D2">
            <wp:extent cx="5286376" cy="3405188"/>
            <wp:effectExtent l="0" t="0" r="9525" b="2413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427D5" w:rsidRDefault="008427D5" w:rsidP="00FD4E8D">
      <w:pPr>
        <w:jc w:val="both"/>
      </w:pPr>
      <w:r>
        <w:lastRenderedPageBreak/>
        <w:t xml:space="preserve">Milým </w:t>
      </w:r>
      <w:r w:rsidR="00D138BF">
        <w:t xml:space="preserve">překvapením je nárůst </w:t>
      </w:r>
      <w:r w:rsidR="00FD4E8D">
        <w:t xml:space="preserve">registrovaných čtenářů z původních 141osob (2015) na 161 (2016). Úbytek, který můžeme vidět v kategorii čtenářů do </w:t>
      </w:r>
      <w:proofErr w:type="gramStart"/>
      <w:r w:rsidR="00FD4E8D">
        <w:t>15ti</w:t>
      </w:r>
      <w:proofErr w:type="gramEnd"/>
      <w:r w:rsidR="00FD4E8D">
        <w:t xml:space="preserve"> let, je způsoben přechodem do druhé věkové kategorie.</w:t>
      </w:r>
      <w:r w:rsidR="00000A84">
        <w:t xml:space="preserve"> I v letošním roce bude </w:t>
      </w:r>
      <w:r w:rsidR="00000A84">
        <w:t>knihovna</w:t>
      </w:r>
      <w:r w:rsidR="00000A84">
        <w:t xml:space="preserve"> rozšiřovat portfolio knih, ze kterých si určitě každý vybere.</w:t>
      </w:r>
      <w:bookmarkStart w:id="0" w:name="_GoBack"/>
      <w:bookmarkEnd w:id="0"/>
    </w:p>
    <w:p w:rsidR="00DD7B4A" w:rsidRDefault="00DD7B4A" w:rsidP="00FD4E8D">
      <w:pPr>
        <w:jc w:val="center"/>
      </w:pPr>
      <w:r>
        <w:rPr>
          <w:noProof/>
          <w:lang w:eastAsia="cs-CZ"/>
        </w:rPr>
        <w:drawing>
          <wp:inline distT="0" distB="0" distL="0" distR="0" wp14:anchorId="193C1A4C" wp14:editId="31C99BD2">
            <wp:extent cx="5267326" cy="3557589"/>
            <wp:effectExtent l="0" t="0" r="9525" b="2413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D7B4A" w:rsidRDefault="00DD7B4A"/>
    <w:p w:rsidR="00DD7B4A" w:rsidRDefault="00DD7B4A"/>
    <w:sectPr w:rsidR="00DD7B4A" w:rsidSect="008427D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B4A"/>
    <w:rsid w:val="00000A84"/>
    <w:rsid w:val="001E62A6"/>
    <w:rsid w:val="003107D6"/>
    <w:rsid w:val="00425B0B"/>
    <w:rsid w:val="004E23E6"/>
    <w:rsid w:val="00713CA6"/>
    <w:rsid w:val="008427D5"/>
    <w:rsid w:val="008D4285"/>
    <w:rsid w:val="00A235C8"/>
    <w:rsid w:val="00AC2050"/>
    <w:rsid w:val="00AD1124"/>
    <w:rsid w:val="00D138BF"/>
    <w:rsid w:val="00DD7B4A"/>
    <w:rsid w:val="00DE3F59"/>
    <w:rsid w:val="00F26F8C"/>
    <w:rsid w:val="00FC0B3B"/>
    <w:rsid w:val="00FD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D7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7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D7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7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eta\Desktop\TO_DO_DOU\Statistika_knihovna_web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eta\Desktop\TO_DO_DOU\Statistika_knihovna_web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eta\Desktop\TO_DO_DOU\Statistika_knihovna_web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/>
              <a:t>Počet knižních titulů</a:t>
            </a:r>
            <a:r>
              <a:rPr lang="cs-CZ" baseline="0"/>
              <a:t> v roce 2015 a 2016</a:t>
            </a:r>
            <a:endParaRPr lang="cs-CZ"/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List1!$B$7</c:f>
              <c:strCache>
                <c:ptCount val="1"/>
                <c:pt idx="0">
                  <c:v>Naučná literaura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tx1">
                  <a:lumMod val="75000"/>
                  <a:lumOff val="25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tx1">
                  <a:lumMod val="75000"/>
                  <a:lumOff val="25000"/>
                </a:schemeClr>
              </a:solidFill>
            </c:spPr>
          </c:dPt>
          <c:dLbls>
            <c:txPr>
              <a:bodyPr/>
              <a:lstStyle/>
              <a:p>
                <a:pPr>
                  <a:defRPr sz="1600" b="1" baseline="0">
                    <a:solidFill>
                      <a:srgbClr val="F6E71E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(List1!$A$6;List1!$A$9)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(List1!$C$7;List1!$C$10)</c:f>
              <c:numCache>
                <c:formatCode>General</c:formatCode>
                <c:ptCount val="2"/>
                <c:pt idx="0">
                  <c:v>808</c:v>
                </c:pt>
                <c:pt idx="1">
                  <c:v>878</c:v>
                </c:pt>
              </c:numCache>
            </c:numRef>
          </c:val>
        </c:ser>
        <c:ser>
          <c:idx val="2"/>
          <c:order val="1"/>
          <c:tx>
            <c:strRef>
              <c:f>List1!$B$8</c:f>
              <c:strCache>
                <c:ptCount val="1"/>
                <c:pt idx="0">
                  <c:v>Krásná literatura</c:v>
                </c:pt>
              </c:strCache>
            </c:strRef>
          </c:tx>
          <c:spPr>
            <a:solidFill>
              <a:srgbClr val="F6E71E"/>
            </a:solidFill>
          </c:spPr>
          <c:invertIfNegative val="0"/>
          <c:dLbls>
            <c:txPr>
              <a:bodyPr/>
              <a:lstStyle/>
              <a:p>
                <a:pPr>
                  <a:defRPr sz="1600"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(List1!$A$6;List1!$A$9)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(List1!$C$8;List1!$C$11)</c:f>
              <c:numCache>
                <c:formatCode>General</c:formatCode>
                <c:ptCount val="2"/>
                <c:pt idx="0">
                  <c:v>3927</c:v>
                </c:pt>
                <c:pt idx="1">
                  <c:v>4210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70647168"/>
        <c:axId val="70784128"/>
      </c:barChart>
      <c:catAx>
        <c:axId val="70647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cs-CZ"/>
          </a:p>
        </c:txPr>
        <c:crossAx val="70784128"/>
        <c:crosses val="autoZero"/>
        <c:auto val="1"/>
        <c:lblAlgn val="ctr"/>
        <c:lblOffset val="100"/>
        <c:noMultiLvlLbl val="0"/>
      </c:catAx>
      <c:valAx>
        <c:axId val="70784128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General" sourceLinked="1"/>
        <c:majorTickMark val="none"/>
        <c:minorTickMark val="none"/>
        <c:tickLblPos val="nextTo"/>
        <c:crossAx val="70647168"/>
        <c:crosses val="autoZero"/>
        <c:crossBetween val="between"/>
      </c:valAx>
      <c:spPr>
        <a:ln>
          <a:solidFill>
            <a:schemeClr val="bg1">
              <a:lumMod val="7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76709401020351065"/>
          <c:y val="0.47427015660886024"/>
          <c:w val="0.2186335568813392"/>
          <c:h val="0.14774532155276376"/>
        </c:manualLayout>
      </c:layout>
      <c:overlay val="0"/>
      <c:txPr>
        <a:bodyPr/>
        <a:lstStyle/>
        <a:p>
          <a:pPr>
            <a:defRPr sz="1050" b="0"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/>
              <a:t>Výpůjčky</a:t>
            </a:r>
            <a:r>
              <a:rPr lang="cs-CZ" baseline="0"/>
              <a:t> knih v roce 2016</a:t>
            </a:r>
            <a:endParaRPr lang="cs-CZ"/>
          </a:p>
        </c:rich>
      </c:tx>
      <c:overlay val="0"/>
    </c:title>
    <c:autoTitleDeleted val="0"/>
    <c:plotArea>
      <c:layout/>
      <c:pieChart>
        <c:varyColors val="1"/>
        <c:ser>
          <c:idx val="1"/>
          <c:order val="0"/>
          <c:dPt>
            <c:idx val="0"/>
            <c:bubble3D val="0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1"/>
            <c:bubble3D val="0"/>
            <c:spPr>
              <a:solidFill>
                <a:schemeClr val="tx1">
                  <a:lumMod val="85000"/>
                  <a:lumOff val="15000"/>
                </a:schemeClr>
              </a:solidFill>
            </c:spPr>
          </c:dPt>
          <c:dPt>
            <c:idx val="2"/>
            <c:bubble3D val="0"/>
            <c:spPr>
              <a:solidFill>
                <a:schemeClr val="accent1">
                  <a:lumMod val="75000"/>
                </a:schemeClr>
              </a:solidFill>
            </c:spPr>
          </c:dPt>
          <c:dPt>
            <c:idx val="3"/>
            <c:bubble3D val="0"/>
            <c:spPr>
              <a:solidFill>
                <a:srgbClr val="F6E71E"/>
              </a:solidFill>
            </c:spPr>
          </c:dPt>
          <c:dLbls>
            <c:dLbl>
              <c:idx val="1"/>
              <c:layout>
                <c:manualLayout>
                  <c:x val="-0.13840474079028808"/>
                  <c:y val="-0.11953877436429354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rgbClr val="F6E71E"/>
                        </a:solidFill>
                      </a:rPr>
                      <a:t>60%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3000919722698498"/>
                  <c:y val="9.841218752092395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600" b="1"/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List1!$A$47:$A$51</c:f>
              <c:strCache>
                <c:ptCount val="5"/>
                <c:pt idx="0">
                  <c:v>Naučná literaura - dospělí</c:v>
                </c:pt>
                <c:pt idx="1">
                  <c:v>Krásná literatura - dospělí</c:v>
                </c:pt>
                <c:pt idx="2">
                  <c:v>Naučná literaura - mládež</c:v>
                </c:pt>
                <c:pt idx="3">
                  <c:v>Krásná literatura - mládež</c:v>
                </c:pt>
                <c:pt idx="4">
                  <c:v>Časopisy</c:v>
                </c:pt>
              </c:strCache>
            </c:strRef>
          </c:cat>
          <c:val>
            <c:numRef>
              <c:f>List1!$C$47:$C$51</c:f>
              <c:numCache>
                <c:formatCode>General</c:formatCode>
                <c:ptCount val="5"/>
                <c:pt idx="0">
                  <c:v>50</c:v>
                </c:pt>
                <c:pt idx="1">
                  <c:v>733</c:v>
                </c:pt>
                <c:pt idx="2">
                  <c:v>41</c:v>
                </c:pt>
                <c:pt idx="3">
                  <c:v>374</c:v>
                </c:pt>
                <c:pt idx="4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9500289044895782"/>
          <c:y val="0.32202421716510221"/>
          <c:w val="0.3953875017592392"/>
          <c:h val="0.40434331379060423"/>
        </c:manualLayout>
      </c:layout>
      <c:overlay val="0"/>
      <c:txPr>
        <a:bodyPr/>
        <a:lstStyle/>
        <a:p>
          <a:pPr>
            <a:defRPr sz="1400"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/>
              <a:t>Počet čtenářů podle věku</a:t>
            </a:r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List1!$B$27</c:f>
              <c:strCache>
                <c:ptCount val="1"/>
                <c:pt idx="0">
                  <c:v>Nad 15 let</c:v>
                </c:pt>
              </c:strCache>
            </c:strRef>
          </c:tx>
          <c:spPr>
            <a:solidFill>
              <a:schemeClr val="tx1">
                <a:lumMod val="85000"/>
                <a:lumOff val="15000"/>
              </a:schemeClr>
            </a:solidFill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  <c:spPr>
              <a:solidFill>
                <a:schemeClr val="tx1">
                  <a:lumMod val="85000"/>
                  <a:lumOff val="15000"/>
                </a:schemeClr>
              </a:solidFill>
            </c:spPr>
          </c:dPt>
          <c:dLbls>
            <c:txPr>
              <a:bodyPr/>
              <a:lstStyle/>
              <a:p>
                <a:pPr>
                  <a:defRPr sz="1600" b="1" baseline="0">
                    <a:solidFill>
                      <a:srgbClr val="F6E71E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(List1!$A$6;List1!$A$9)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(List1!$C$27;List1!$C$30)</c:f>
              <c:numCache>
                <c:formatCode>General</c:formatCode>
                <c:ptCount val="2"/>
                <c:pt idx="0">
                  <c:v>74</c:v>
                </c:pt>
                <c:pt idx="1">
                  <c:v>97</c:v>
                </c:pt>
              </c:numCache>
            </c:numRef>
          </c:val>
        </c:ser>
        <c:ser>
          <c:idx val="2"/>
          <c:order val="1"/>
          <c:tx>
            <c:strRef>
              <c:f>List1!$B$28</c:f>
              <c:strCache>
                <c:ptCount val="1"/>
                <c:pt idx="0">
                  <c:v>Do 15 let</c:v>
                </c:pt>
              </c:strCache>
            </c:strRef>
          </c:tx>
          <c:spPr>
            <a:solidFill>
              <a:srgbClr val="F6E71E"/>
            </a:solidFill>
          </c:spPr>
          <c:invertIfNegative val="0"/>
          <c:dLbls>
            <c:txPr>
              <a:bodyPr/>
              <a:lstStyle/>
              <a:p>
                <a:pPr>
                  <a:defRPr sz="1600"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(List1!$A$6;List1!$A$9)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(List1!$C$28;List1!$C$31)</c:f>
              <c:numCache>
                <c:formatCode>General</c:formatCode>
                <c:ptCount val="2"/>
                <c:pt idx="0">
                  <c:v>67</c:v>
                </c:pt>
                <c:pt idx="1">
                  <c:v>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70811008"/>
        <c:axId val="70816896"/>
      </c:barChart>
      <c:catAx>
        <c:axId val="70811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cs-CZ"/>
          </a:p>
        </c:txPr>
        <c:crossAx val="70816896"/>
        <c:crosses val="autoZero"/>
        <c:auto val="1"/>
        <c:lblAlgn val="ctr"/>
        <c:lblOffset val="100"/>
        <c:noMultiLvlLbl val="0"/>
      </c:catAx>
      <c:valAx>
        <c:axId val="70816896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General" sourceLinked="1"/>
        <c:majorTickMark val="none"/>
        <c:minorTickMark val="none"/>
        <c:tickLblPos val="nextTo"/>
        <c:crossAx val="70811008"/>
        <c:crosses val="autoZero"/>
        <c:crossBetween val="between"/>
      </c:valAx>
      <c:spPr>
        <a:ln>
          <a:solidFill>
            <a:schemeClr val="bg1">
              <a:lumMod val="75000"/>
            </a:schemeClr>
          </a:solidFill>
        </a:ln>
      </c:spPr>
    </c:plotArea>
    <c:legend>
      <c:legendPos val="r"/>
      <c:overlay val="0"/>
      <c:txPr>
        <a:bodyPr/>
        <a:lstStyle/>
        <a:p>
          <a:pPr>
            <a:defRPr sz="1050" b="0"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</dc:creator>
  <cp:lastModifiedBy>Peta</cp:lastModifiedBy>
  <cp:revision>5</cp:revision>
  <dcterms:created xsi:type="dcterms:W3CDTF">2017-03-20T09:17:00Z</dcterms:created>
  <dcterms:modified xsi:type="dcterms:W3CDTF">2017-03-20T09:47:00Z</dcterms:modified>
</cp:coreProperties>
</file>